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>ира, д. 8, корп. 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E60CF">
        <w:rPr>
          <w:b/>
          <w:color w:val="000000"/>
          <w:kern w:val="3"/>
          <w:sz w:val="24"/>
          <w:szCs w:val="24"/>
          <w:lang w:eastAsia="zh-CN" w:bidi="hi-IN"/>
        </w:rPr>
        <w:t>2 832 672,30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E60CF">
        <w:rPr>
          <w:b/>
          <w:bCs/>
          <w:color w:val="000000"/>
          <w:kern w:val="3"/>
          <w:sz w:val="24"/>
          <w:szCs w:val="24"/>
          <w:lang w:eastAsia="zh-CN" w:bidi="hi-IN"/>
        </w:rPr>
        <w:t>72 490,08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E60CF">
        <w:rPr>
          <w:b/>
          <w:bCs/>
          <w:color w:val="000000"/>
          <w:kern w:val="3"/>
          <w:sz w:val="24"/>
          <w:szCs w:val="24"/>
          <w:lang w:eastAsia="zh-CN" w:bidi="hi-IN"/>
        </w:rPr>
        <w:t>48 326,73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8F2BB-0933-45FE-8D98-585530A2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2024-07-01T10:14:00Z</dcterms:created>
  <dcterms:modified xsi:type="dcterms:W3CDTF">2024-07-01T10:14:00Z</dcterms:modified>
</cp:coreProperties>
</file>